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shd w:val="clear" w:color="auto" w:fill="FFFFFF"/>
        </w:rPr>
        <w:t>支付宝分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shd w:val="clear" w:color="auto" w:fill="FFFFFF"/>
          <w:lang w:eastAsia="zh-CN"/>
        </w:rPr>
        <w:t>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shd w:val="clear" w:color="auto" w:fill="FFFFFF"/>
        </w:rPr>
        <w:t>区联系人信息表</w:t>
      </w:r>
    </w:p>
    <w:bookmarkEnd w:id="0"/>
    <w:tbl>
      <w:tblPr>
        <w:tblStyle w:val="3"/>
        <w:tblpPr w:leftFromText="180" w:rightFromText="180" w:vertAnchor="text" w:horzAnchor="page" w:tblpX="1525" w:tblpY="574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1935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区域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全域负责人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肖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13883730649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南岸区、巴南区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何礼臣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13271835117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江北区、渝北区、两江新区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浩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18623091551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九龙坡区、大渡口区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勇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13732288571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沙坪坝区、北碚区、重庆高新区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松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18716688297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渝中区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凯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13320358211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其他区域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王弟兵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8623105599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eastAsia="方正小标宋_GBK" w:cs="方正小标宋_GBK"/>
          <w:b/>
          <w:bCs/>
          <w:spacing w:val="40"/>
          <w:kern w:val="0"/>
          <w:sz w:val="44"/>
          <w:szCs w:val="44"/>
          <w:shd w:val="clear" w:color="auto" w:fill="FFFFFF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方正仿宋_GBK" w:cs="Times New Roman"/>
          <w:spacing w:val="4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23298"/>
    <w:rsid w:val="26E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jc w:val="center"/>
    </w:pPr>
    <w:rPr>
      <w:rFonts w:ascii="方正大标宋简体" w:hAnsi="宋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2020-05-27T11:54:00Z</dcterms:created>
  <dc:creator>Administrator</dc:creator>
  <cp:lastModifiedBy>Administrator</cp:lastModifiedBy>
  <dcterms:modified xsi:type="dcterms:W3CDTF">2020-05-27T11:54:08Z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